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4380"/>
        <w:gridCol w:w="6105"/>
      </w:tblGrid>
      <w:tr w:rsidR="001155FB" w:rsidTr="0010119D">
        <w:trPr>
          <w:trHeight w:val="416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Pr="0010119D" w:rsidRDefault="001155FB" w:rsidP="00DB6E51">
            <w:pPr>
              <w:jc w:val="center"/>
              <w:rPr>
                <w:b/>
              </w:rPr>
            </w:pPr>
            <w:r w:rsidRPr="0010119D">
              <w:rPr>
                <w:b/>
              </w:rPr>
              <w:t>Adaptation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Pr="0010119D" w:rsidRDefault="00ED725A" w:rsidP="00DB6E51">
            <w:pPr>
              <w:jc w:val="center"/>
              <w:rPr>
                <w:b/>
                <w:highlight w:val="yellow"/>
              </w:rPr>
            </w:pPr>
            <w:r w:rsidRPr="0010119D">
              <w:rPr>
                <w:b/>
              </w:rPr>
              <w:t xml:space="preserve">What does this look like in </w:t>
            </w:r>
            <w:r w:rsidR="00E4522F" w:rsidRPr="0010119D">
              <w:rPr>
                <w:b/>
              </w:rPr>
              <w:t>Maths?</w:t>
            </w:r>
          </w:p>
        </w:tc>
      </w:tr>
      <w:tr w:rsidR="001155FB" w:rsidTr="0010119D">
        <w:trPr>
          <w:trHeight w:val="815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DB6E51">
            <w:r>
              <w:t>Use of Connecting Steps to personalise the learning objective.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E4522F" w:rsidP="00DB6E51">
            <w:r>
              <w:t xml:space="preserve">Connecting </w:t>
            </w:r>
            <w:r w:rsidR="00556F72">
              <w:t>S</w:t>
            </w:r>
            <w:r>
              <w:t>teps used as learning objectives (IALTS)</w:t>
            </w:r>
          </w:p>
        </w:tc>
      </w:tr>
      <w:tr w:rsidR="001155FB" w:rsidTr="0010119D">
        <w:trPr>
          <w:trHeight w:val="1003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DB6E51">
            <w:r>
              <w:t>Group discussions.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E4522F" w:rsidP="00DB6E51">
            <w:r>
              <w:t>Adapting questioning -targeting certain learners</w:t>
            </w:r>
            <w:r w:rsidR="00556F72">
              <w:t>.</w:t>
            </w:r>
          </w:p>
          <w:p w:rsidR="00556F72" w:rsidRDefault="00556F72" w:rsidP="00DB6E51">
            <w:r>
              <w:t>Maths investigations.</w:t>
            </w:r>
          </w:p>
          <w:p w:rsidR="00556F72" w:rsidRDefault="00556F72" w:rsidP="00DB6E51">
            <w:r>
              <w:t>Small group for targeted children.</w:t>
            </w:r>
          </w:p>
        </w:tc>
      </w:tr>
      <w:tr w:rsidR="001155FB" w:rsidTr="0010119D">
        <w:trPr>
          <w:trHeight w:val="2265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DB6E51">
            <w:r>
              <w:t>Use of artefacts.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E4522F" w:rsidP="00DB6E51">
            <w:r>
              <w:t>Use of concrete resources to support</w:t>
            </w:r>
            <w:r w:rsidR="00556F72">
              <w:t>.</w:t>
            </w:r>
          </w:p>
          <w:p w:rsidR="00556F72" w:rsidRDefault="00556F72" w:rsidP="00DB6E51">
            <w:r>
              <w:t>Examples – 2D and 3D shapes</w:t>
            </w:r>
          </w:p>
          <w:p w:rsidR="00556F72" w:rsidRDefault="00556F72" w:rsidP="00DB6E51">
            <w:r>
              <w:t>Numicon</w:t>
            </w:r>
          </w:p>
          <w:p w:rsidR="00556F72" w:rsidRDefault="00556F72" w:rsidP="00DB6E51">
            <w:r>
              <w:t>Base 10</w:t>
            </w:r>
          </w:p>
          <w:p w:rsidR="00556F72" w:rsidRDefault="00556F72" w:rsidP="00DB6E51">
            <w:r>
              <w:t>Multilink</w:t>
            </w:r>
          </w:p>
          <w:p w:rsidR="00556F72" w:rsidRDefault="00556F72" w:rsidP="00DB6E51">
            <w:r>
              <w:t>Coins</w:t>
            </w:r>
          </w:p>
          <w:p w:rsidR="00556F72" w:rsidRDefault="00556F72" w:rsidP="00DB6E51">
            <w:r>
              <w:t>Compare Bears</w:t>
            </w:r>
          </w:p>
          <w:p w:rsidR="00556F72" w:rsidRDefault="00556F72" w:rsidP="00DB6E51">
            <w:r>
              <w:t>Scales</w:t>
            </w:r>
          </w:p>
        </w:tc>
      </w:tr>
      <w:tr w:rsidR="001155FB" w:rsidTr="0010119D">
        <w:trPr>
          <w:trHeight w:val="1286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DB6E51">
            <w:r>
              <w:t>Use of technology.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556F72" w:rsidP="00DB6E51">
            <w:proofErr w:type="spellStart"/>
            <w:r>
              <w:t>TTRockstars</w:t>
            </w:r>
            <w:proofErr w:type="spellEnd"/>
          </w:p>
          <w:p w:rsidR="00556F72" w:rsidRDefault="00556F72" w:rsidP="00DB6E51">
            <w:r>
              <w:t>Power Maths resources and presentations</w:t>
            </w:r>
          </w:p>
          <w:p w:rsidR="00556F72" w:rsidRDefault="00556F72" w:rsidP="00DB6E51">
            <w:r>
              <w:t>Purple Mash games</w:t>
            </w:r>
          </w:p>
          <w:p w:rsidR="00556F72" w:rsidRDefault="00556F72" w:rsidP="00DB6E51">
            <w:r>
              <w:t xml:space="preserve">Hit </w:t>
            </w:r>
            <w:proofErr w:type="gramStart"/>
            <w:r>
              <w:t>The</w:t>
            </w:r>
            <w:proofErr w:type="gramEnd"/>
            <w:r>
              <w:t xml:space="preserve"> Button website</w:t>
            </w:r>
          </w:p>
        </w:tc>
      </w:tr>
      <w:tr w:rsidR="001155FB" w:rsidTr="0010119D">
        <w:trPr>
          <w:trHeight w:val="494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DB6E51">
            <w:r>
              <w:t>Brain breaks.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556F72" w:rsidP="00DB6E51">
            <w:r>
              <w:t>As needed by children and as directed by their IDP.</w:t>
            </w:r>
            <w:r w:rsidR="00E4522F">
              <w:t xml:space="preserve"> </w:t>
            </w:r>
          </w:p>
        </w:tc>
      </w:tr>
      <w:tr w:rsidR="001155FB" w:rsidTr="0010119D">
        <w:trPr>
          <w:trHeight w:val="1161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DB6E51">
            <w:r>
              <w:t>Adult support.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E4522F" w:rsidP="00DB6E51">
            <w:r>
              <w:t xml:space="preserve">In a small group starting off </w:t>
            </w:r>
            <w:r w:rsidR="00556F72">
              <w:t xml:space="preserve">the </w:t>
            </w:r>
            <w:r>
              <w:t>lesson.</w:t>
            </w:r>
          </w:p>
          <w:p w:rsidR="00556F72" w:rsidRDefault="00556F72" w:rsidP="00DB6E51">
            <w:r>
              <w:t>Groups that receive targeted interventions and support.</w:t>
            </w:r>
          </w:p>
          <w:p w:rsidR="00556F72" w:rsidRDefault="00556F72" w:rsidP="00DB6E51">
            <w:r>
              <w:t>Check ins</w:t>
            </w:r>
          </w:p>
          <w:p w:rsidR="00556F72" w:rsidRDefault="00556F72" w:rsidP="00DB6E51">
            <w:r>
              <w:t>Focused support related to IDP targets.</w:t>
            </w:r>
          </w:p>
        </w:tc>
      </w:tr>
      <w:tr w:rsidR="001155FB" w:rsidTr="0010119D">
        <w:trPr>
          <w:trHeight w:val="836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Pr="001155FB" w:rsidRDefault="001155FB" w:rsidP="00DB6E5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Relating the learning to what the children already know well.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E4522F" w:rsidP="00DB6E51">
            <w:r>
              <w:t>Using Power maths -previous units to support</w:t>
            </w:r>
          </w:p>
          <w:p w:rsidR="00E4522F" w:rsidRDefault="00E4522F" w:rsidP="00DB6E51">
            <w:r>
              <w:t>Using Fluency slides</w:t>
            </w:r>
          </w:p>
        </w:tc>
      </w:tr>
      <w:tr w:rsidR="001155FB" w:rsidTr="0010119D">
        <w:trPr>
          <w:trHeight w:val="422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Pr="001155FB" w:rsidRDefault="001155FB" w:rsidP="00DB6E5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partners.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E4522F" w:rsidP="00DB6E51">
            <w:r>
              <w:t>To discuss questions in discover part of lesson</w:t>
            </w:r>
          </w:p>
        </w:tc>
      </w:tr>
      <w:tr w:rsidR="001155FB" w:rsidTr="0010119D">
        <w:trPr>
          <w:trHeight w:val="627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DB6E51">
            <w:r>
              <w:t>Listening to the views of the children.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556F72" w:rsidRDefault="00556F72" w:rsidP="00DB6E51">
            <w:r>
              <w:t>Children take part in pupil voice activities.</w:t>
            </w:r>
          </w:p>
        </w:tc>
      </w:tr>
      <w:tr w:rsidR="001155FB" w:rsidTr="0010119D">
        <w:trPr>
          <w:trHeight w:val="424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DB6E51">
            <w:r>
              <w:t xml:space="preserve">Google </w:t>
            </w:r>
            <w:proofErr w:type="gramStart"/>
            <w:r>
              <w:t>translate</w:t>
            </w:r>
            <w:proofErr w:type="gramEnd"/>
            <w:r>
              <w:t>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556F72" w:rsidP="00DB6E51">
            <w:r>
              <w:t>SATs papers are available in some alternative languages.</w:t>
            </w:r>
          </w:p>
        </w:tc>
      </w:tr>
      <w:tr w:rsidR="001155FB" w:rsidTr="0010119D">
        <w:trPr>
          <w:trHeight w:val="712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DB6E51">
            <w:r>
              <w:t>Revisiting learning after a period of time.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556F72" w:rsidP="00DB6E51">
            <w:r>
              <w:t>Fluency slides.</w:t>
            </w:r>
          </w:p>
          <w:p w:rsidR="00556F72" w:rsidRDefault="00556F72" w:rsidP="00DB6E51">
            <w:r>
              <w:t>Curriculum builds through the years.</w:t>
            </w:r>
          </w:p>
        </w:tc>
      </w:tr>
      <w:tr w:rsidR="001155FB" w:rsidTr="0010119D">
        <w:trPr>
          <w:trHeight w:val="597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DB6E51">
            <w:r>
              <w:t>Pre-teaching of key vocabulary and/or subject matter.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E4522F" w:rsidP="00DB6E51">
            <w:r>
              <w:t>Fluency slides</w:t>
            </w:r>
          </w:p>
          <w:p w:rsidR="00E4522F" w:rsidRDefault="00E4522F" w:rsidP="00DB6E51">
            <w:r>
              <w:t xml:space="preserve">Adult to use swoop groups to pre-teach next unit </w:t>
            </w:r>
          </w:p>
        </w:tc>
      </w:tr>
      <w:tr w:rsidR="001155FB" w:rsidTr="0010119D">
        <w:trPr>
          <w:trHeight w:val="492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DB6E51">
            <w:r>
              <w:t>Sentence starters.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E4522F" w:rsidP="00DB6E51">
            <w:r>
              <w:t xml:space="preserve">On Working </w:t>
            </w:r>
            <w:r w:rsidR="00556F72">
              <w:t>W</w:t>
            </w:r>
            <w:r>
              <w:t>all to support reasoning and problem solving</w:t>
            </w:r>
          </w:p>
        </w:tc>
      </w:tr>
      <w:tr w:rsidR="001155FB" w:rsidTr="0010119D">
        <w:trPr>
          <w:trHeight w:val="550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1155FB" w:rsidP="00DB6E51">
            <w:r>
              <w:t>Role play.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1155FB" w:rsidRDefault="00E4522F" w:rsidP="00DB6E51">
            <w:r>
              <w:t xml:space="preserve">In </w:t>
            </w:r>
            <w:r w:rsidR="005D185D">
              <w:t xml:space="preserve">EYFS and </w:t>
            </w:r>
            <w:r>
              <w:t xml:space="preserve">KS1 this </w:t>
            </w:r>
            <w:r w:rsidR="005D185D">
              <w:t>is a large part of their maths learning such as with money, weighing items in a shop and measuring.</w:t>
            </w:r>
          </w:p>
        </w:tc>
      </w:tr>
      <w:tr w:rsidR="00ED725A" w:rsidTr="0010119D"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Pr="00ED725A" w:rsidRDefault="00ED725A" w:rsidP="00DB6E51">
            <w:pPr>
              <w:widowControl w:val="0"/>
              <w:rPr>
                <w:sz w:val="24"/>
                <w:szCs w:val="24"/>
              </w:rPr>
            </w:pPr>
            <w:r w:rsidRPr="00DB6E51">
              <w:rPr>
                <w:szCs w:val="24"/>
              </w:rPr>
              <w:t>Communication with home to reinforce the learning and to share successes. Use of Evidence Me with our Reception children.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5D185D" w:rsidP="00DB6E51">
            <w:r>
              <w:t>Weekly learning emails explain the maths learning from the week.</w:t>
            </w:r>
          </w:p>
        </w:tc>
      </w:tr>
      <w:tr w:rsidR="00ED725A" w:rsidTr="0010119D"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ED725A" w:rsidP="00DB6E51">
            <w:r>
              <w:t>Scribing when necessary when writing is not the focus.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E4522F" w:rsidP="00DB6E51">
            <w:r>
              <w:t>Adult c</w:t>
            </w:r>
            <w:r w:rsidR="005D185D">
              <w:t>an</w:t>
            </w:r>
            <w:r>
              <w:t xml:space="preserve"> scribe answer for child</w:t>
            </w:r>
          </w:p>
        </w:tc>
      </w:tr>
      <w:tr w:rsidR="00ED725A" w:rsidTr="0010119D">
        <w:trPr>
          <w:trHeight w:val="452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ED725A" w:rsidP="00DB6E51">
            <w:r>
              <w:t>Practical investigations.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5D185D" w:rsidP="00DB6E51">
            <w:r>
              <w:t>Application of the maths in investigations is used to cement the learning.</w:t>
            </w:r>
          </w:p>
        </w:tc>
      </w:tr>
      <w:tr w:rsidR="00ED725A" w:rsidTr="0010119D"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ED725A" w:rsidP="00DB6E51">
            <w:r>
              <w:t>Use of physical resources, manipulatives and Hands On experiences.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E4522F" w:rsidP="00DB6E51">
            <w:r>
              <w:t>Use of concrete resources to support concept</w:t>
            </w:r>
            <w:r w:rsidR="005D185D">
              <w:t xml:space="preserve"> – see above.</w:t>
            </w:r>
          </w:p>
        </w:tc>
      </w:tr>
      <w:tr w:rsidR="00ED725A" w:rsidTr="0010119D">
        <w:trPr>
          <w:trHeight w:val="983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ED725A" w:rsidP="00DB6E51">
            <w:r>
              <w:lastRenderedPageBreak/>
              <w:t>Repetition of inputs and chunking of information.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5D185D" w:rsidP="00DB6E51">
            <w:r>
              <w:t xml:space="preserve">The </w:t>
            </w:r>
            <w:r w:rsidR="00E4522F">
              <w:t xml:space="preserve">Power </w:t>
            </w:r>
            <w:r>
              <w:t>M</w:t>
            </w:r>
            <w:r w:rsidR="00E4522F">
              <w:t xml:space="preserve">aths </w:t>
            </w:r>
            <w:r>
              <w:t>programme is designed to incorporate repetition of material and chunking the information.</w:t>
            </w:r>
          </w:p>
        </w:tc>
      </w:tr>
      <w:tr w:rsidR="00ED725A" w:rsidTr="0010119D">
        <w:trPr>
          <w:trHeight w:val="404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ED725A" w:rsidP="00DB6E51">
            <w:r>
              <w:t>Visual supports.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E4522F" w:rsidP="00DB6E51">
            <w:r>
              <w:t>Working wall/images from power maths-pictorial</w:t>
            </w:r>
            <w:r w:rsidR="005D185D">
              <w:t>.</w:t>
            </w:r>
          </w:p>
          <w:p w:rsidR="005D185D" w:rsidRDefault="005D185D" w:rsidP="00DB6E51">
            <w:r>
              <w:t>Use of resources.</w:t>
            </w:r>
          </w:p>
          <w:p w:rsidR="005D185D" w:rsidRDefault="005D185D" w:rsidP="00DB6E51">
            <w:r>
              <w:t>Use of visualisers.</w:t>
            </w:r>
          </w:p>
        </w:tc>
      </w:tr>
      <w:tr w:rsidR="00ED725A" w:rsidTr="0010119D">
        <w:trPr>
          <w:trHeight w:val="1284"/>
        </w:trPr>
        <w:tc>
          <w:tcPr>
            <w:tcW w:w="4380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ED725A" w:rsidP="00DB6E51">
            <w:r>
              <w:t>Working walls – independence building, support the learning and a consistent reference point.</w:t>
            </w:r>
          </w:p>
        </w:tc>
        <w:tc>
          <w:tcPr>
            <w:tcW w:w="6105" w:type="dxa"/>
            <w:tcBorders>
              <w:left w:val="single" w:sz="12" w:space="0" w:color="4472C4"/>
              <w:right w:val="single" w:sz="12" w:space="0" w:color="4472C4"/>
            </w:tcBorders>
            <w:vAlign w:val="center"/>
          </w:tcPr>
          <w:p w:rsidR="00ED725A" w:rsidRDefault="00E4522F" w:rsidP="00DB6E51">
            <w:r>
              <w:t>Sentence starters</w:t>
            </w:r>
            <w:r w:rsidR="005D185D">
              <w:t>.</w:t>
            </w:r>
          </w:p>
          <w:p w:rsidR="00E4522F" w:rsidRDefault="00E4522F" w:rsidP="00DB6E51">
            <w:r>
              <w:t>Examples from class</w:t>
            </w:r>
            <w:r w:rsidR="005D185D">
              <w:t>.</w:t>
            </w:r>
          </w:p>
          <w:p w:rsidR="005D185D" w:rsidRDefault="005D185D" w:rsidP="00DB6E51">
            <w:r>
              <w:t>WAGOLLS.</w:t>
            </w:r>
          </w:p>
          <w:p w:rsidR="005D185D" w:rsidRDefault="005D185D" w:rsidP="00DB6E51">
            <w:r>
              <w:t>Fluency slides.</w:t>
            </w:r>
          </w:p>
        </w:tc>
      </w:tr>
    </w:tbl>
    <w:p w:rsidR="00E6276D" w:rsidRDefault="00DB6E51">
      <w:r>
        <w:br w:type="textWrapping" w:clear="all"/>
      </w:r>
      <w:bookmarkStart w:id="0" w:name="_GoBack"/>
      <w:bookmarkEnd w:id="0"/>
    </w:p>
    <w:sectPr w:rsidR="00E6276D" w:rsidSect="00115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FB"/>
    <w:rsid w:val="0010119D"/>
    <w:rsid w:val="001155FB"/>
    <w:rsid w:val="00556F72"/>
    <w:rsid w:val="005D185D"/>
    <w:rsid w:val="00DB6E51"/>
    <w:rsid w:val="00E4522F"/>
    <w:rsid w:val="00E6276D"/>
    <w:rsid w:val="00E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F36AC-ABDF-45AD-A5B9-3136339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Russell</dc:creator>
  <cp:keywords/>
  <dc:description/>
  <cp:lastModifiedBy>Emma Russell</cp:lastModifiedBy>
  <cp:revision>3</cp:revision>
  <dcterms:created xsi:type="dcterms:W3CDTF">2025-03-25T21:36:00Z</dcterms:created>
  <dcterms:modified xsi:type="dcterms:W3CDTF">2025-03-25T22:21:00Z</dcterms:modified>
</cp:coreProperties>
</file>